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27DC" w:rsidRPr="000B27DC" w:rsidRDefault="000B27DC" w:rsidP="000B27DC">
      <w:pPr>
        <w:widowControl/>
        <w:shd w:val="clear" w:color="auto" w:fill="FFFFFF"/>
        <w:spacing w:before="450" w:after="300" w:line="540" w:lineRule="atLeast"/>
        <w:jc w:val="center"/>
        <w:textAlignment w:val="baseline"/>
        <w:outlineLvl w:val="1"/>
        <w:rPr>
          <w:rFonts w:ascii="inherit" w:eastAsia="微软雅黑" w:hAnsi="inherit" w:cs="宋体"/>
          <w:b/>
          <w:bCs/>
          <w:color w:val="383940"/>
          <w:kern w:val="0"/>
          <w:sz w:val="39"/>
          <w:szCs w:val="39"/>
        </w:rPr>
      </w:pPr>
      <w:r w:rsidRPr="000B27DC">
        <w:rPr>
          <w:rFonts w:ascii="inherit" w:eastAsia="微软雅黑" w:hAnsi="inherit" w:cs="宋体"/>
          <w:b/>
          <w:bCs/>
          <w:color w:val="383940"/>
          <w:kern w:val="0"/>
          <w:sz w:val="39"/>
          <w:szCs w:val="39"/>
        </w:rPr>
        <w:t>中华人民共和国产品质量法</w:t>
      </w:r>
    </w:p>
    <w:p w:rsidR="000B27DC" w:rsidRPr="000B27DC" w:rsidRDefault="000B27DC" w:rsidP="000B27DC">
      <w:pPr>
        <w:widowControl/>
        <w:shd w:val="clear" w:color="auto" w:fill="FFFFFF"/>
        <w:spacing w:line="480" w:lineRule="atLeast"/>
        <w:jc w:val="center"/>
        <w:textAlignment w:val="baseline"/>
        <w:rPr>
          <w:rFonts w:ascii="inherit" w:eastAsia="微软雅黑" w:hAnsi="inherit" w:cs="宋体"/>
          <w:color w:val="383838"/>
          <w:kern w:val="0"/>
          <w:sz w:val="24"/>
          <w:szCs w:val="24"/>
        </w:rPr>
      </w:pPr>
      <w:bookmarkStart w:id="0" w:name="_GoBack"/>
      <w:bookmarkEnd w:id="0"/>
      <w:r w:rsidRPr="000B27DC">
        <w:rPr>
          <w:rFonts w:ascii="inherit" w:eastAsia="微软雅黑" w:hAnsi="inherit" w:cs="宋体"/>
          <w:b/>
          <w:bCs/>
          <w:color w:val="383838"/>
          <w:kern w:val="0"/>
          <w:sz w:val="24"/>
          <w:szCs w:val="24"/>
          <w:bdr w:val="none" w:sz="0" w:space="0" w:color="auto" w:frame="1"/>
        </w:rPr>
        <w:t xml:space="preserve">　　中华人民共和国主席令</w:t>
      </w:r>
    </w:p>
    <w:p w:rsidR="000B27DC" w:rsidRPr="000B27DC" w:rsidRDefault="000B27DC" w:rsidP="000B27DC">
      <w:pPr>
        <w:widowControl/>
        <w:shd w:val="clear" w:color="auto" w:fill="FFFFFF"/>
        <w:spacing w:line="480" w:lineRule="atLeast"/>
        <w:jc w:val="center"/>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第三十三号</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《全国人民代表大会常务委员会关于修改〈中华人民共和国产品质量法〉的决定》已由中华人民共和国第九届全国人民代表大会常务委员会第十六次会议于</w:t>
      </w:r>
      <w:r w:rsidRPr="000B27DC">
        <w:rPr>
          <w:rFonts w:ascii="inherit" w:eastAsia="微软雅黑" w:hAnsi="inherit" w:cs="宋体"/>
          <w:color w:val="383838"/>
          <w:kern w:val="0"/>
          <w:sz w:val="24"/>
          <w:szCs w:val="24"/>
        </w:rPr>
        <w:t>2000</w:t>
      </w:r>
      <w:r w:rsidRPr="000B27DC">
        <w:rPr>
          <w:rFonts w:ascii="inherit" w:eastAsia="微软雅黑" w:hAnsi="inherit" w:cs="宋体"/>
          <w:color w:val="383838"/>
          <w:kern w:val="0"/>
          <w:sz w:val="24"/>
          <w:szCs w:val="24"/>
        </w:rPr>
        <w:t>年</w:t>
      </w:r>
      <w:r w:rsidRPr="000B27DC">
        <w:rPr>
          <w:rFonts w:ascii="inherit" w:eastAsia="微软雅黑" w:hAnsi="inherit" w:cs="宋体"/>
          <w:color w:val="383838"/>
          <w:kern w:val="0"/>
          <w:sz w:val="24"/>
          <w:szCs w:val="24"/>
        </w:rPr>
        <w:t>7</w:t>
      </w:r>
      <w:r w:rsidRPr="000B27DC">
        <w:rPr>
          <w:rFonts w:ascii="inherit" w:eastAsia="微软雅黑" w:hAnsi="inherit" w:cs="宋体"/>
          <w:color w:val="383838"/>
          <w:kern w:val="0"/>
          <w:sz w:val="24"/>
          <w:szCs w:val="24"/>
        </w:rPr>
        <w:t>月</w:t>
      </w:r>
      <w:r w:rsidRPr="000B27DC">
        <w:rPr>
          <w:rFonts w:ascii="inherit" w:eastAsia="微软雅黑" w:hAnsi="inherit" w:cs="宋体"/>
          <w:color w:val="383838"/>
          <w:kern w:val="0"/>
          <w:sz w:val="24"/>
          <w:szCs w:val="24"/>
        </w:rPr>
        <w:t>8</w:t>
      </w:r>
      <w:r w:rsidRPr="000B27DC">
        <w:rPr>
          <w:rFonts w:ascii="inherit" w:eastAsia="微软雅黑" w:hAnsi="inherit" w:cs="宋体"/>
          <w:color w:val="383838"/>
          <w:kern w:val="0"/>
          <w:sz w:val="24"/>
          <w:szCs w:val="24"/>
        </w:rPr>
        <w:t>日通过，现予公布，自</w:t>
      </w:r>
      <w:r w:rsidRPr="000B27DC">
        <w:rPr>
          <w:rFonts w:ascii="inherit" w:eastAsia="微软雅黑" w:hAnsi="inherit" w:cs="宋体"/>
          <w:color w:val="383838"/>
          <w:kern w:val="0"/>
          <w:sz w:val="24"/>
          <w:szCs w:val="24"/>
        </w:rPr>
        <w:t>2000</w:t>
      </w:r>
      <w:r w:rsidRPr="000B27DC">
        <w:rPr>
          <w:rFonts w:ascii="inherit" w:eastAsia="微软雅黑" w:hAnsi="inherit" w:cs="宋体"/>
          <w:color w:val="383838"/>
          <w:kern w:val="0"/>
          <w:sz w:val="24"/>
          <w:szCs w:val="24"/>
        </w:rPr>
        <w:t>年</w:t>
      </w:r>
      <w:r w:rsidRPr="000B27DC">
        <w:rPr>
          <w:rFonts w:ascii="inherit" w:eastAsia="微软雅黑" w:hAnsi="inherit" w:cs="宋体"/>
          <w:color w:val="383838"/>
          <w:kern w:val="0"/>
          <w:sz w:val="24"/>
          <w:szCs w:val="24"/>
        </w:rPr>
        <w:t>9</w:t>
      </w:r>
      <w:r w:rsidRPr="000B27DC">
        <w:rPr>
          <w:rFonts w:ascii="inherit" w:eastAsia="微软雅黑" w:hAnsi="inherit" w:cs="宋体"/>
          <w:color w:val="383838"/>
          <w:kern w:val="0"/>
          <w:sz w:val="24"/>
          <w:szCs w:val="24"/>
        </w:rPr>
        <w:t>月</w:t>
      </w:r>
      <w:r w:rsidRPr="000B27DC">
        <w:rPr>
          <w:rFonts w:ascii="inherit" w:eastAsia="微软雅黑" w:hAnsi="inherit" w:cs="宋体"/>
          <w:color w:val="383838"/>
          <w:kern w:val="0"/>
          <w:sz w:val="24"/>
          <w:szCs w:val="24"/>
        </w:rPr>
        <w:t>1</w:t>
      </w:r>
      <w:r w:rsidRPr="000B27DC">
        <w:rPr>
          <w:rFonts w:ascii="inherit" w:eastAsia="微软雅黑" w:hAnsi="inherit" w:cs="宋体"/>
          <w:color w:val="383838"/>
          <w:kern w:val="0"/>
          <w:sz w:val="24"/>
          <w:szCs w:val="24"/>
        </w:rPr>
        <w:t>日起施行。</w:t>
      </w:r>
    </w:p>
    <w:p w:rsidR="000B27DC" w:rsidRPr="000B27DC" w:rsidRDefault="000B27DC" w:rsidP="000B27DC">
      <w:pPr>
        <w:widowControl/>
        <w:shd w:val="clear" w:color="auto" w:fill="FFFFFF"/>
        <w:spacing w:before="75" w:after="330" w:line="480" w:lineRule="atLeast"/>
        <w:jc w:val="righ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中华人民共和国主席</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江泽民</w:t>
      </w:r>
    </w:p>
    <w:p w:rsidR="000B27DC" w:rsidRPr="000B27DC" w:rsidRDefault="000B27DC" w:rsidP="000B27DC">
      <w:pPr>
        <w:widowControl/>
        <w:shd w:val="clear" w:color="auto" w:fill="FFFFFF"/>
        <w:spacing w:before="75" w:after="330" w:line="480" w:lineRule="atLeast"/>
        <w:jc w:val="righ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2000</w:t>
      </w:r>
      <w:r w:rsidRPr="000B27DC">
        <w:rPr>
          <w:rFonts w:ascii="inherit" w:eastAsia="微软雅黑" w:hAnsi="inherit" w:cs="宋体"/>
          <w:color w:val="383838"/>
          <w:kern w:val="0"/>
          <w:sz w:val="24"/>
          <w:szCs w:val="24"/>
        </w:rPr>
        <w:t>年</w:t>
      </w:r>
      <w:r w:rsidRPr="000B27DC">
        <w:rPr>
          <w:rFonts w:ascii="inherit" w:eastAsia="微软雅黑" w:hAnsi="inherit" w:cs="宋体"/>
          <w:color w:val="383838"/>
          <w:kern w:val="0"/>
          <w:sz w:val="24"/>
          <w:szCs w:val="24"/>
        </w:rPr>
        <w:t>7</w:t>
      </w:r>
      <w:r w:rsidRPr="000B27DC">
        <w:rPr>
          <w:rFonts w:ascii="inherit" w:eastAsia="微软雅黑" w:hAnsi="inherit" w:cs="宋体"/>
          <w:color w:val="383838"/>
          <w:kern w:val="0"/>
          <w:sz w:val="24"/>
          <w:szCs w:val="24"/>
        </w:rPr>
        <w:t>月</w:t>
      </w:r>
      <w:r w:rsidRPr="000B27DC">
        <w:rPr>
          <w:rFonts w:ascii="inherit" w:eastAsia="微软雅黑" w:hAnsi="inherit" w:cs="宋体"/>
          <w:color w:val="383838"/>
          <w:kern w:val="0"/>
          <w:sz w:val="24"/>
          <w:szCs w:val="24"/>
        </w:rPr>
        <w:t>8</w:t>
      </w:r>
      <w:r w:rsidRPr="000B27DC">
        <w:rPr>
          <w:rFonts w:ascii="inherit" w:eastAsia="微软雅黑" w:hAnsi="inherit" w:cs="宋体"/>
          <w:color w:val="383838"/>
          <w:kern w:val="0"/>
          <w:sz w:val="24"/>
          <w:szCs w:val="24"/>
        </w:rPr>
        <w:t>日</w:t>
      </w:r>
    </w:p>
    <w:p w:rsidR="000B27DC" w:rsidRPr="000B27DC" w:rsidRDefault="000B27DC" w:rsidP="000B27DC">
      <w:pPr>
        <w:widowControl/>
        <w:shd w:val="clear" w:color="auto" w:fill="FFFFFF"/>
        <w:spacing w:line="480" w:lineRule="atLeast"/>
        <w:jc w:val="center"/>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中华人民共和国产品质量法</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1993</w:t>
      </w:r>
      <w:r w:rsidRPr="000B27DC">
        <w:rPr>
          <w:rFonts w:ascii="inherit" w:eastAsia="微软雅黑" w:hAnsi="inherit" w:cs="宋体"/>
          <w:color w:val="383838"/>
          <w:kern w:val="0"/>
          <w:sz w:val="24"/>
          <w:szCs w:val="24"/>
        </w:rPr>
        <w:t>年</w:t>
      </w:r>
      <w:r w:rsidRPr="000B27DC">
        <w:rPr>
          <w:rFonts w:ascii="inherit" w:eastAsia="微软雅黑" w:hAnsi="inherit" w:cs="宋体"/>
          <w:color w:val="383838"/>
          <w:kern w:val="0"/>
          <w:sz w:val="24"/>
          <w:szCs w:val="24"/>
        </w:rPr>
        <w:t>2</w:t>
      </w:r>
      <w:r w:rsidRPr="000B27DC">
        <w:rPr>
          <w:rFonts w:ascii="inherit" w:eastAsia="微软雅黑" w:hAnsi="inherit" w:cs="宋体"/>
          <w:color w:val="383838"/>
          <w:kern w:val="0"/>
          <w:sz w:val="24"/>
          <w:szCs w:val="24"/>
        </w:rPr>
        <w:t>月</w:t>
      </w:r>
      <w:r w:rsidRPr="000B27DC">
        <w:rPr>
          <w:rFonts w:ascii="inherit" w:eastAsia="微软雅黑" w:hAnsi="inherit" w:cs="宋体"/>
          <w:color w:val="383838"/>
          <w:kern w:val="0"/>
          <w:sz w:val="24"/>
          <w:szCs w:val="24"/>
        </w:rPr>
        <w:t>22</w:t>
      </w:r>
      <w:r w:rsidRPr="000B27DC">
        <w:rPr>
          <w:rFonts w:ascii="inherit" w:eastAsia="微软雅黑" w:hAnsi="inherit" w:cs="宋体"/>
          <w:color w:val="383838"/>
          <w:kern w:val="0"/>
          <w:sz w:val="24"/>
          <w:szCs w:val="24"/>
        </w:rPr>
        <w:t>日第七届全国人民代表大会常务委员会第三十次会议通过根据</w:t>
      </w:r>
      <w:r w:rsidRPr="000B27DC">
        <w:rPr>
          <w:rFonts w:ascii="inherit" w:eastAsia="微软雅黑" w:hAnsi="inherit" w:cs="宋体"/>
          <w:color w:val="383838"/>
          <w:kern w:val="0"/>
          <w:sz w:val="24"/>
          <w:szCs w:val="24"/>
        </w:rPr>
        <w:t>2000</w:t>
      </w:r>
      <w:r w:rsidRPr="000B27DC">
        <w:rPr>
          <w:rFonts w:ascii="inherit" w:eastAsia="微软雅黑" w:hAnsi="inherit" w:cs="宋体"/>
          <w:color w:val="383838"/>
          <w:kern w:val="0"/>
          <w:sz w:val="24"/>
          <w:szCs w:val="24"/>
        </w:rPr>
        <w:t>年</w:t>
      </w:r>
      <w:r w:rsidRPr="000B27DC">
        <w:rPr>
          <w:rFonts w:ascii="inherit" w:eastAsia="微软雅黑" w:hAnsi="inherit" w:cs="宋体"/>
          <w:color w:val="383838"/>
          <w:kern w:val="0"/>
          <w:sz w:val="24"/>
          <w:szCs w:val="24"/>
        </w:rPr>
        <w:t>7</w:t>
      </w:r>
      <w:r w:rsidRPr="000B27DC">
        <w:rPr>
          <w:rFonts w:ascii="inherit" w:eastAsia="微软雅黑" w:hAnsi="inherit" w:cs="宋体"/>
          <w:color w:val="383838"/>
          <w:kern w:val="0"/>
          <w:sz w:val="24"/>
          <w:szCs w:val="24"/>
        </w:rPr>
        <w:t>月</w:t>
      </w:r>
      <w:r w:rsidRPr="000B27DC">
        <w:rPr>
          <w:rFonts w:ascii="inherit" w:eastAsia="微软雅黑" w:hAnsi="inherit" w:cs="宋体"/>
          <w:color w:val="383838"/>
          <w:kern w:val="0"/>
          <w:sz w:val="24"/>
          <w:szCs w:val="24"/>
        </w:rPr>
        <w:t>8</w:t>
      </w:r>
      <w:r w:rsidRPr="000B27DC">
        <w:rPr>
          <w:rFonts w:ascii="inherit" w:eastAsia="微软雅黑" w:hAnsi="inherit" w:cs="宋体"/>
          <w:color w:val="383838"/>
          <w:kern w:val="0"/>
          <w:sz w:val="24"/>
          <w:szCs w:val="24"/>
        </w:rPr>
        <w:t>日第九届全国人民代表大会常务委员会第十六次会议《关于修改〈中华人民共和国产品质量法〉的决定》修正）</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目录</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第一章</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总则</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第二章</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产品质量的监督</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第三章</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生产者、销售者的产品质量责任和义务</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lastRenderedPageBreak/>
        <w:t xml:space="preserve">　　第一节</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生产者的产品质量责任和义务</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第二节</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销售者的产品质量责任和义务</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第四章</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损害赔偿</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第五章</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罚则</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第六章</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附则</w:t>
      </w:r>
    </w:p>
    <w:p w:rsidR="000B27DC" w:rsidRPr="000B27DC" w:rsidRDefault="000B27DC" w:rsidP="000B27DC">
      <w:pPr>
        <w:widowControl/>
        <w:shd w:val="clear" w:color="auto" w:fill="FFFFFF"/>
        <w:spacing w:line="480" w:lineRule="atLeast"/>
        <w:jc w:val="center"/>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w:t>
      </w:r>
      <w:r w:rsidRPr="000B27DC">
        <w:rPr>
          <w:rFonts w:ascii="inherit" w:eastAsia="微软雅黑" w:hAnsi="inherit" w:cs="宋体"/>
          <w:b/>
          <w:bCs/>
          <w:color w:val="383838"/>
          <w:kern w:val="0"/>
          <w:sz w:val="24"/>
          <w:szCs w:val="24"/>
          <w:bdr w:val="none" w:sz="0" w:space="0" w:color="auto" w:frame="1"/>
        </w:rPr>
        <w:t>中华人民共和国产品质量法</w:t>
      </w:r>
    </w:p>
    <w:p w:rsidR="000B27DC" w:rsidRPr="000B27DC" w:rsidRDefault="000B27DC" w:rsidP="000B27DC">
      <w:pPr>
        <w:widowControl/>
        <w:shd w:val="clear" w:color="auto" w:fill="FFFFFF"/>
        <w:spacing w:line="480" w:lineRule="atLeast"/>
        <w:jc w:val="center"/>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第一章</w:t>
      </w:r>
      <w:r w:rsidRPr="000B27DC">
        <w:rPr>
          <w:rFonts w:ascii="inherit" w:eastAsia="微软雅黑" w:hAnsi="inherit" w:cs="宋体"/>
          <w:b/>
          <w:bCs/>
          <w:color w:val="383838"/>
          <w:kern w:val="0"/>
          <w:sz w:val="24"/>
          <w:szCs w:val="24"/>
          <w:bdr w:val="none" w:sz="0" w:space="0" w:color="auto" w:frame="1"/>
        </w:rPr>
        <w:t xml:space="preserve"> </w:t>
      </w:r>
      <w:r w:rsidRPr="000B27DC">
        <w:rPr>
          <w:rFonts w:ascii="inherit" w:eastAsia="微软雅黑" w:hAnsi="inherit" w:cs="宋体"/>
          <w:b/>
          <w:bCs/>
          <w:color w:val="383838"/>
          <w:kern w:val="0"/>
          <w:sz w:val="24"/>
          <w:szCs w:val="24"/>
          <w:bdr w:val="none" w:sz="0" w:space="0" w:color="auto" w:frame="1"/>
        </w:rPr>
        <w:t>总则</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第一条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为了加强对产品质量的监督管理，明确产品质量责任，保护用户、消费者的合法权益，维护社会经济秩序，制定本法。</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第二条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在中华人民共和国境内从事产品生产、销售活动，必须遵守本法。本法所称产品是指经过加工、制作，用于销售的产品。建设工程不适用本法规定。</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第三条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生产者、销售者依照本法规定承担产品质量责任。</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第四条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禁止伪造或者冒用认证标志、名优标志等质量标志；禁止伪造产品的产地，伪造或者冒用他人的厂名、厂址；禁止在生产、销售的产品中掺杂、掺假，以假充真、以次充好。</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第五条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国家鼓励推行科学的质量管理方法，采用先进的科学技术，鼓励企业产品质量达到并且超过行业标准、国家标准和国际标准。对产品质量管理先进和产品质量达到国际先进水平、成绩显著的单位和个人，给予奖励。</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lastRenderedPageBreak/>
        <w:t xml:space="preserve">　　第六条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国务院产品质量监督管理部门负责全国产品质量监督管理工作。国务院有关部门在各自的职责范围内负责产品质量监督管理工作。县级以上地方人民政府管理产品质量监督工作的部门负责本行政区域内的产品质量监督管理工作。</w:t>
      </w:r>
    </w:p>
    <w:p w:rsidR="000B27DC" w:rsidRPr="000B27DC" w:rsidRDefault="000B27DC" w:rsidP="000B27DC">
      <w:pPr>
        <w:widowControl/>
        <w:shd w:val="clear" w:color="auto" w:fill="FFFFFF"/>
        <w:spacing w:line="480" w:lineRule="atLeast"/>
        <w:jc w:val="center"/>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w:t>
      </w:r>
      <w:r w:rsidRPr="000B27DC">
        <w:rPr>
          <w:rFonts w:ascii="inherit" w:eastAsia="微软雅黑" w:hAnsi="inherit" w:cs="宋体"/>
          <w:b/>
          <w:bCs/>
          <w:color w:val="383838"/>
          <w:kern w:val="0"/>
          <w:sz w:val="24"/>
          <w:szCs w:val="24"/>
          <w:bdr w:val="none" w:sz="0" w:space="0" w:color="auto" w:frame="1"/>
        </w:rPr>
        <w:t>第二章</w:t>
      </w:r>
      <w:r w:rsidRPr="000B27DC">
        <w:rPr>
          <w:rFonts w:ascii="inherit" w:eastAsia="微软雅黑" w:hAnsi="inherit" w:cs="宋体"/>
          <w:b/>
          <w:bCs/>
          <w:color w:val="383838"/>
          <w:kern w:val="0"/>
          <w:sz w:val="24"/>
          <w:szCs w:val="24"/>
          <w:bdr w:val="none" w:sz="0" w:space="0" w:color="auto" w:frame="1"/>
        </w:rPr>
        <w:t xml:space="preserve"> </w:t>
      </w:r>
      <w:r w:rsidRPr="000B27DC">
        <w:rPr>
          <w:rFonts w:ascii="inherit" w:eastAsia="微软雅黑" w:hAnsi="inherit" w:cs="宋体"/>
          <w:b/>
          <w:bCs/>
          <w:color w:val="383838"/>
          <w:kern w:val="0"/>
          <w:sz w:val="24"/>
          <w:szCs w:val="24"/>
          <w:bdr w:val="none" w:sz="0" w:space="0" w:color="auto" w:frame="1"/>
        </w:rPr>
        <w:t>产品质量的监督管理</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第七条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产品质量应当检验合格，不得以不合格产品冒充合格产品。</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第八条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可能危及人体健康和人身、财产安全的工业产品，必须符合保障人体健康、人身、财产安全的国家标准、行业标准；未制定国家标准、行业标准的，必须符合保障人体健康，人身、财产安全的要求。</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第九条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国家根据国际通用的质量管理标准，推行企业质量体系认证制度。企业根据自愿原则可以向国务院产品质量监督管理部门或者国务院产品质量监督管理部门授权的部门认可的认证机构申请企业质量体系认证。经认证合格的，由认证机构颁发企业质量体系认证证书。国家参照国际先进的产品标准和技术要求，推行产品质量认证制度。企业根据自愿原则可以向国务院产品质量监督管理部门或者国务院产品质量监督管理部门授权的部门认可的认证机构申请产品质量认证。经认证合格的，由认证机构颁发产品质量认证证书，准许企业在产品或者其包装上使用产品质量认证标志。</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第十条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国家对产品质量实行以抽查为主要方式的监督检查制度，对可能危及人体健康和人身、财产安全的产品，影响国计民生的重要工业产品以及用户、消费者、有关组织反映有质量问题的产品进行抽查。监督抽查工作由国务院产品质量监督管理部门规划和组织。县级以上地方人民政府管理产品质量监督工作的部门在本行政区域内也可以组织监督抽查，但是要防止重复抽查。产品质量抽查</w:t>
      </w:r>
      <w:r w:rsidRPr="000B27DC">
        <w:rPr>
          <w:rFonts w:ascii="inherit" w:eastAsia="微软雅黑" w:hAnsi="inherit" w:cs="宋体"/>
          <w:color w:val="383838"/>
          <w:kern w:val="0"/>
          <w:sz w:val="24"/>
          <w:szCs w:val="24"/>
        </w:rPr>
        <w:lastRenderedPageBreak/>
        <w:t>的结果应当公布。法律对产品质量的监督检查另有规定的，依照有关法律的规定执行。根据监督抽查的需要，可以对产品进行检验，但不得向企业收取检验费用。监督抽查所需检验费用按照国务院规定列支。</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第十一条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产品质量检验机构必须具备相应的检测条</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件和能力，经省级以上人民政府产品质量监督管理部门或者其授权的部门考核合格后，方可承担产品质量的检验工作。法律、行政法规对产品质量检验机构另有规定的，依照有关的法律、行政法规的规定执行。</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第十二条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用户、消费者有权就产品质量问题，向产品的生产者、销售者查询；向产品质量监督管理部门、工商行政管理部门及有关部门申诉，有关部门应当负责处理。</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第十三条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保护消费者权益的社会组织可以就消费者反映的产品质量问题建议有关部门负责处理，支持消费者对因产品质量造成的损害向人民法院起诉。</w:t>
      </w:r>
    </w:p>
    <w:p w:rsidR="000B27DC" w:rsidRPr="000B27DC" w:rsidRDefault="000B27DC" w:rsidP="000B27DC">
      <w:pPr>
        <w:widowControl/>
        <w:shd w:val="clear" w:color="auto" w:fill="FFFFFF"/>
        <w:spacing w:line="480" w:lineRule="atLeast"/>
        <w:jc w:val="center"/>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w:t>
      </w:r>
      <w:r w:rsidRPr="000B27DC">
        <w:rPr>
          <w:rFonts w:ascii="inherit" w:eastAsia="微软雅黑" w:hAnsi="inherit" w:cs="宋体"/>
          <w:b/>
          <w:bCs/>
          <w:color w:val="383838"/>
          <w:kern w:val="0"/>
          <w:sz w:val="24"/>
          <w:szCs w:val="24"/>
          <w:bdr w:val="none" w:sz="0" w:space="0" w:color="auto" w:frame="1"/>
        </w:rPr>
        <w:t>第三章</w:t>
      </w:r>
      <w:r w:rsidRPr="000B27DC">
        <w:rPr>
          <w:rFonts w:ascii="inherit" w:eastAsia="微软雅黑" w:hAnsi="inherit" w:cs="宋体"/>
          <w:b/>
          <w:bCs/>
          <w:color w:val="383838"/>
          <w:kern w:val="0"/>
          <w:sz w:val="24"/>
          <w:szCs w:val="24"/>
          <w:bdr w:val="none" w:sz="0" w:space="0" w:color="auto" w:frame="1"/>
        </w:rPr>
        <w:t xml:space="preserve"> </w:t>
      </w:r>
      <w:r w:rsidRPr="000B27DC">
        <w:rPr>
          <w:rFonts w:ascii="inherit" w:eastAsia="微软雅黑" w:hAnsi="inherit" w:cs="宋体"/>
          <w:b/>
          <w:bCs/>
          <w:color w:val="383838"/>
          <w:kern w:val="0"/>
          <w:sz w:val="24"/>
          <w:szCs w:val="24"/>
          <w:bdr w:val="none" w:sz="0" w:space="0" w:color="auto" w:frame="1"/>
        </w:rPr>
        <w:t>生产者、销售者的产品质量责任和义务</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第一节</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生产者的产品质量责任和义务</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第十四条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生产者应当对其生产的产品质量负责。</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产品质量应当符合下列要求：</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（一）不存在危及人身、财产安全的不合理的危险，有保障人体健康，人身、财产安全的国家标准、行业标准的，应当符合该标准；</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（二）具备产品应当具备的使用性能，但是，对产品存在使用性能的瑕疵</w:t>
      </w:r>
      <w:proofErr w:type="gramStart"/>
      <w:r w:rsidRPr="000B27DC">
        <w:rPr>
          <w:rFonts w:ascii="inherit" w:eastAsia="微软雅黑" w:hAnsi="inherit" w:cs="宋体"/>
          <w:color w:val="383838"/>
          <w:kern w:val="0"/>
          <w:sz w:val="24"/>
          <w:szCs w:val="24"/>
        </w:rPr>
        <w:t>作出</w:t>
      </w:r>
      <w:proofErr w:type="gramEnd"/>
      <w:r w:rsidRPr="000B27DC">
        <w:rPr>
          <w:rFonts w:ascii="inherit" w:eastAsia="微软雅黑" w:hAnsi="inherit" w:cs="宋体"/>
          <w:color w:val="383838"/>
          <w:kern w:val="0"/>
          <w:sz w:val="24"/>
          <w:szCs w:val="24"/>
        </w:rPr>
        <w:t>说明的除外；</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lastRenderedPageBreak/>
        <w:t xml:space="preserve">　　（三）符合在产品或者其包装上注明采用的产品标准，符合以产品说明、实物样品等方式表明的质量状况。</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第十五条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产品或者其包装上的标识应当符合下列要求：</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（一）有产品质量检验合格证明；</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（二）有中文标明的产品名称、生产厂厂名和厂址；</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（三）根据产品的特点和使用要求，需要标明产品规格、等级、所含主要成份的名称和含量的，相应予以标明；</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（四）限期使用的产品，标明生产日期和安全使用期或者失效日期；</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（五）使用不当，容易造成产品本身损坏或者可能危及人身、财产安全的产品，有警示标志或者中文警示说明。</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裸装的食品和其他根据产品的特点难以附加标识的裸装产品，可以不附加产品标识。</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w:t>
      </w:r>
      <w:r w:rsidRPr="000B27DC">
        <w:rPr>
          <w:rFonts w:ascii="inherit" w:eastAsia="微软雅黑" w:hAnsi="inherit" w:cs="宋体"/>
          <w:b/>
          <w:bCs/>
          <w:color w:val="383838"/>
          <w:kern w:val="0"/>
          <w:sz w:val="24"/>
          <w:szCs w:val="24"/>
          <w:bdr w:val="none" w:sz="0" w:space="0" w:color="auto" w:frame="1"/>
        </w:rPr>
        <w:t>第十六条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剧毒、危险、易碎、储运中不能倒置以及有其他特殊要求的产品，其包装必须符合相应要求，有警示标志或者中文警示说明标明储运注意事项。</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第十七条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生产者不得生产国家明令淘汰的产品。</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第十八条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生产者不得伪造产地，不得伪造或者冒用他人的厂名、厂址。</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第十九条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生产者不得伪造或者冒用认证标志、名优标志等质量标志。</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lastRenderedPageBreak/>
        <w:t xml:space="preserve">　　第二十条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生产者生产产品，不得掺杂、掺假，不得以假充真、以次充好，不得以不合格产品冒充合格产品。</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第二节</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销售者的产品质量责任和义务</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第二十一条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销售者应当执行进货检查验收制度，验明产品合格证明和其他标识。</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第二十二条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销售者应当采取措施，保持销售产品的质量。</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第二十三条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销售者不得销售失效、变质的产品。</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第二十四条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销售者销售的产品的标识应当符合本法第十五条</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的规定。</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第二十五条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销售者不得伪造产地，不得伪造或者冒用他人的厂名、厂址。</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第二十六条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销售者不得伪造或者冒用认证标志、名优标志等质量标志。</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第二十七条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销售者销售产品，不得掺杂、掺假，不得以假充真、以次充好，不得以不合格产品冒充合格产品。</w:t>
      </w:r>
    </w:p>
    <w:p w:rsidR="000B27DC" w:rsidRPr="000B27DC" w:rsidRDefault="000B27DC" w:rsidP="000B27DC">
      <w:pPr>
        <w:widowControl/>
        <w:shd w:val="clear" w:color="auto" w:fill="FFFFFF"/>
        <w:spacing w:line="480" w:lineRule="atLeast"/>
        <w:jc w:val="center"/>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w:t>
      </w:r>
      <w:r w:rsidRPr="000B27DC">
        <w:rPr>
          <w:rFonts w:ascii="inherit" w:eastAsia="微软雅黑" w:hAnsi="inherit" w:cs="宋体"/>
          <w:b/>
          <w:bCs/>
          <w:color w:val="383838"/>
          <w:kern w:val="0"/>
          <w:sz w:val="24"/>
          <w:szCs w:val="24"/>
          <w:bdr w:val="none" w:sz="0" w:space="0" w:color="auto" w:frame="1"/>
        </w:rPr>
        <w:t>第四章</w:t>
      </w:r>
      <w:r w:rsidRPr="000B27DC">
        <w:rPr>
          <w:rFonts w:ascii="inherit" w:eastAsia="微软雅黑" w:hAnsi="inherit" w:cs="宋体"/>
          <w:b/>
          <w:bCs/>
          <w:color w:val="383838"/>
          <w:kern w:val="0"/>
          <w:sz w:val="24"/>
          <w:szCs w:val="24"/>
          <w:bdr w:val="none" w:sz="0" w:space="0" w:color="auto" w:frame="1"/>
        </w:rPr>
        <w:t xml:space="preserve"> </w:t>
      </w:r>
      <w:r w:rsidRPr="000B27DC">
        <w:rPr>
          <w:rFonts w:ascii="inherit" w:eastAsia="微软雅黑" w:hAnsi="inherit" w:cs="宋体"/>
          <w:b/>
          <w:bCs/>
          <w:color w:val="383838"/>
          <w:kern w:val="0"/>
          <w:sz w:val="24"/>
          <w:szCs w:val="24"/>
          <w:bdr w:val="none" w:sz="0" w:space="0" w:color="auto" w:frame="1"/>
        </w:rPr>
        <w:t>损害赔偿</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第二十八条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售出的产品有下列情形之一的，销售者应当负责修理、更换、退货；给购买产品的用户、消费者造成损失的，销售者应当赔偿损失：</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（一）不具备产品应当具备的使用性能而事先未作说明的；</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（二）不符合在产品或者其包装上注明采用的产品标准的；</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（三）不符合以产品说明、实物样品等方式表明的质量状况的。</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销售者依照前款规定负责修理、更换、退货、赔偿损失后，属于生产者的责任或者属于向销售者提供产品的其他销售者（以下简称供货者）的责任的，销售</w:t>
      </w:r>
      <w:r w:rsidRPr="000B27DC">
        <w:rPr>
          <w:rFonts w:ascii="inherit" w:eastAsia="微软雅黑" w:hAnsi="inherit" w:cs="宋体"/>
          <w:color w:val="383838"/>
          <w:kern w:val="0"/>
          <w:sz w:val="24"/>
          <w:szCs w:val="24"/>
        </w:rPr>
        <w:lastRenderedPageBreak/>
        <w:t>者有权向生产者、供货者追偿。销售者未按照第一款规定给予修理、更换、退货或者赔偿损失的，由管理产品质量监督工作的部门或者工商行政管理部门责令改正。生产者之间、销售者之间、生产者与销售者之间订立的产品购销、加工承揽合同有不同约定的，合同当事人按照合同约定执行。</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w:t>
      </w:r>
      <w:r w:rsidRPr="000B27DC">
        <w:rPr>
          <w:rFonts w:ascii="inherit" w:eastAsia="微软雅黑" w:hAnsi="inherit" w:cs="宋体"/>
          <w:b/>
          <w:bCs/>
          <w:color w:val="383838"/>
          <w:kern w:val="0"/>
          <w:sz w:val="24"/>
          <w:szCs w:val="24"/>
          <w:bdr w:val="none" w:sz="0" w:space="0" w:color="auto" w:frame="1"/>
        </w:rPr>
        <w:t>第二十九条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因产品存在缺陷造成人身、缺陷产品以外的其他财产（以下简称他人财产）损害的，生产者应当承担赔偿责任。生产者能够证明有下列情形之一的，不承担赔偿责任：</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（一）未将产品投入流通的；</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（二）产品投入流通时，引起损害的缺陷尚不存在的；</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（三）将产品投入流通时的科学技术水平尚不能发现缺陷的存在的。</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第三十条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由于销售者的过错使产品存在缺陷，造成人身、他人财产损害的，销售者应当承担赔偿责任。销售者不能指明缺陷产品的生产者也不能指明缺陷产品的供货者的，销售者应当承担赔偿责任。</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第三十一条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因产品存在缺陷造成人身、他人财产损害的，受害人可以向产品的生产者要求赔偿，也可以向产品的销售者要求赔偿。属于产品的生产者的责任，产品的销售者赔偿的，产品的销售者有权向产品的生产者追偿。属于产品的销售者的责任，产品的生产者赔偿的，产品的生产者有权向产品的销售者追偿。</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第三十二条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因产品存在缺陷造成受害人人身伤害的，侵害人应当赔偿医疗费、因误工减少的收入、残废者生活补助费等费用；造成受害人死亡的，并应当支付丧葬费、抚恤费、死者生前抚养的人必要的生活费等费用。</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lastRenderedPageBreak/>
        <w:t xml:space="preserve">　　因产品存在缺陷造成受害人财产损失的，侵害人应当恢复原状或者折价赔偿。受害人因此遭受其他重大损失的，侵害人应当赔偿损失。</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第三十三条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因产品存在缺陷造成损害要求赔偿的诉讼时效期间为二年，自当事人知道或者应当知道其权益受到损害时起计算。</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因产品存在缺陷造成损害要求赔偿的请求权，在造成损害的缺陷产品交付最初用户、消费者满十年丧失；但是，尚未超过明示的安全使用期的除外。</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第三十四条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本法所称缺陷，是指产品存在危及人身、他人财产安全的不合理的危险；产品有保障人体健康，人身、财产安全的国家标准、行业标准的，是指不符合该标准。</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第三十五条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因产品质量发生民事纠纷时，当事人可以通过协商或者调解解决。当事人不愿通过协商、调解解决或者协商、调解不成的，可以根据当事人中方的协议向仲裁机构申请仲裁；当事人各方没有达成仲裁协议的，可以向人民法院起诉。</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第三十六条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仲裁机构或者人民法院可以委托本法第十一条</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规定的产品质量检验机构，对有关产品质量进行检验。</w:t>
      </w:r>
    </w:p>
    <w:p w:rsidR="000B27DC" w:rsidRPr="000B27DC" w:rsidRDefault="000B27DC" w:rsidP="000B27DC">
      <w:pPr>
        <w:widowControl/>
        <w:shd w:val="clear" w:color="auto" w:fill="FFFFFF"/>
        <w:spacing w:line="480" w:lineRule="atLeast"/>
        <w:jc w:val="center"/>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w:t>
      </w:r>
      <w:r w:rsidRPr="000B27DC">
        <w:rPr>
          <w:rFonts w:ascii="inherit" w:eastAsia="微软雅黑" w:hAnsi="inherit" w:cs="宋体"/>
          <w:b/>
          <w:bCs/>
          <w:color w:val="383838"/>
          <w:kern w:val="0"/>
          <w:sz w:val="24"/>
          <w:szCs w:val="24"/>
          <w:bdr w:val="none" w:sz="0" w:space="0" w:color="auto" w:frame="1"/>
        </w:rPr>
        <w:t>第五章</w:t>
      </w:r>
      <w:r w:rsidRPr="000B27DC">
        <w:rPr>
          <w:rFonts w:ascii="inherit" w:eastAsia="微软雅黑" w:hAnsi="inherit" w:cs="宋体"/>
          <w:b/>
          <w:bCs/>
          <w:color w:val="383838"/>
          <w:kern w:val="0"/>
          <w:sz w:val="24"/>
          <w:szCs w:val="24"/>
          <w:bdr w:val="none" w:sz="0" w:space="0" w:color="auto" w:frame="1"/>
        </w:rPr>
        <w:t xml:space="preserve"> </w:t>
      </w:r>
      <w:r w:rsidRPr="000B27DC">
        <w:rPr>
          <w:rFonts w:ascii="inherit" w:eastAsia="微软雅黑" w:hAnsi="inherit" w:cs="宋体"/>
          <w:b/>
          <w:bCs/>
          <w:color w:val="383838"/>
          <w:kern w:val="0"/>
          <w:sz w:val="24"/>
          <w:szCs w:val="24"/>
          <w:bdr w:val="none" w:sz="0" w:space="0" w:color="auto" w:frame="1"/>
        </w:rPr>
        <w:t>罚则</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第三十七条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生产不符合保障人体健康，人身、财产安全的国家标准、行业标准的产品的，责令停止生产，没收违法生产的产品和违法所得，并处违法所得一倍以上五倍以下的罚款，可以吊销营业执照；构成犯罪的，依法追究刑事责任。</w:t>
      </w:r>
    </w:p>
    <w:p w:rsidR="000B27DC" w:rsidRPr="000B27DC" w:rsidRDefault="000B27DC" w:rsidP="000B27DC">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销售不符合保障人体健康，人身、财产安全的国家标准、行业标准的产品的，责令停止销售。销售明知是不符合保障人体健康，人身、财产安全的国家标准、</w:t>
      </w:r>
      <w:r w:rsidRPr="000B27DC">
        <w:rPr>
          <w:rFonts w:ascii="inherit" w:eastAsia="微软雅黑" w:hAnsi="inherit" w:cs="宋体"/>
          <w:color w:val="383838"/>
          <w:kern w:val="0"/>
          <w:sz w:val="24"/>
          <w:szCs w:val="24"/>
        </w:rPr>
        <w:lastRenderedPageBreak/>
        <w:t>行业标准的产品的，没收违法销售的产品和违法所得，并处违法所得一倍以上五倍以下的罚款，可以吊销营业执照；构成犯罪的，依法追究刑事责任。</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第三十八条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生产者、销售者在产品中掺杂、掺假，以假充真，以次充好，或者以不合格产品冒充合格产品的，责令停止生产、销售，没收违法所得，并处违法所得一倍以上五倍以下的罚款，可以吊销营业执照；构成犯罪的，依法追究刑事责任。</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第三十九条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生产国家明令淘汰的产品的，责令停止生产，没收违法生产的产品和违法所得，并处违法所得一倍以上五倍以下的罚款，可以吊销营业执照。</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第四十条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销售失效、变质产品的，责令停止销售，没收违法生产的产品和违法所得，并处违法所得一倍以上五倍以下的罚款，可以吊销营业执照；构成犯罪的，依法追究刑事责任。</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第四十一条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生产者、销售者伪造产品的产地的，伪造或者冒用他人的厂名、厂址的，伪造或者冒用认证标志、名优标志等质量标志的，责令公开更正，没收违法所得，可以并处罚款。</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第四十二条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以行贿、受贿或者其他非法手段推销、采购本法第三十七条</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至第四十条</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所列产品，构成犯罪的，依法追究刑事责任。</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第四十三条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产品标识不符合本法第十五条</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规定的，责令改正；有包装的产品标识不符合本法第十五条</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第（四）项、第（五）项规定，情节严重的，可以责令停止生产、销售，并可以处以违法所得百分之十五至百分之二十的罚款。</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第四十四条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伪造检验数据或者伪造检验结论的，责令更正，可以处以所收检验费一倍以上三倍以下的罚款；情节严重的，吊销营业执照；构成犯罪的，对直接责任人员比照刑法第一百六十七条</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的规定追究刑事责任。</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lastRenderedPageBreak/>
        <w:t xml:space="preserve">　　第四十五条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本法规定的吊销营业执照的行政处罚由工商行政管理部门决定，其他行政处罚由管理产品质量监督工作的部门或者工商行政管理部门按照国务院规定的职权范围决定。法律、行政法规对行使行政处罚权的机关另有规定的，依照有关法律、行政法规的规定执行。</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第四十六条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当事人对行政处罚决定不服的，可以在接到处罚通知之日起十五日内向</w:t>
      </w:r>
      <w:proofErr w:type="gramStart"/>
      <w:r w:rsidRPr="000B27DC">
        <w:rPr>
          <w:rFonts w:ascii="inherit" w:eastAsia="微软雅黑" w:hAnsi="inherit" w:cs="宋体"/>
          <w:color w:val="383838"/>
          <w:kern w:val="0"/>
          <w:sz w:val="24"/>
          <w:szCs w:val="24"/>
        </w:rPr>
        <w:t>作出</w:t>
      </w:r>
      <w:proofErr w:type="gramEnd"/>
      <w:r w:rsidRPr="000B27DC">
        <w:rPr>
          <w:rFonts w:ascii="inherit" w:eastAsia="微软雅黑" w:hAnsi="inherit" w:cs="宋体"/>
          <w:color w:val="383838"/>
          <w:kern w:val="0"/>
          <w:sz w:val="24"/>
          <w:szCs w:val="24"/>
        </w:rPr>
        <w:t>处罚决定的机关的上一级机关申请复议；当事人也可以在接到处罚通知之日起十五日内直接向人民法院起诉。复议机关应当在接到复议申请之日起六十日内</w:t>
      </w:r>
      <w:proofErr w:type="gramStart"/>
      <w:r w:rsidRPr="000B27DC">
        <w:rPr>
          <w:rFonts w:ascii="inherit" w:eastAsia="微软雅黑" w:hAnsi="inherit" w:cs="宋体"/>
          <w:color w:val="383838"/>
          <w:kern w:val="0"/>
          <w:sz w:val="24"/>
          <w:szCs w:val="24"/>
        </w:rPr>
        <w:t>作出</w:t>
      </w:r>
      <w:proofErr w:type="gramEnd"/>
      <w:r w:rsidRPr="000B27DC">
        <w:rPr>
          <w:rFonts w:ascii="inherit" w:eastAsia="微软雅黑" w:hAnsi="inherit" w:cs="宋体"/>
          <w:color w:val="383838"/>
          <w:kern w:val="0"/>
          <w:sz w:val="24"/>
          <w:szCs w:val="24"/>
        </w:rPr>
        <w:t>复议决定。当事人对复议决定不服的，可以在接到复议决定之日起十五日内向人民法院起诉。复议机关逾期不</w:t>
      </w:r>
      <w:proofErr w:type="gramStart"/>
      <w:r w:rsidRPr="000B27DC">
        <w:rPr>
          <w:rFonts w:ascii="inherit" w:eastAsia="微软雅黑" w:hAnsi="inherit" w:cs="宋体"/>
          <w:color w:val="383838"/>
          <w:kern w:val="0"/>
          <w:sz w:val="24"/>
          <w:szCs w:val="24"/>
        </w:rPr>
        <w:t>作出</w:t>
      </w:r>
      <w:proofErr w:type="gramEnd"/>
      <w:r w:rsidRPr="000B27DC">
        <w:rPr>
          <w:rFonts w:ascii="inherit" w:eastAsia="微软雅黑" w:hAnsi="inherit" w:cs="宋体"/>
          <w:color w:val="383838"/>
          <w:kern w:val="0"/>
          <w:sz w:val="24"/>
          <w:szCs w:val="24"/>
        </w:rPr>
        <w:t>复议决定的，当事人可以在复议期满之日起十五日内向人民法院起诉。当事人逾期不申请复议也不向人民法院起诉、又不履行处罚决定的，</w:t>
      </w:r>
      <w:proofErr w:type="gramStart"/>
      <w:r w:rsidRPr="000B27DC">
        <w:rPr>
          <w:rFonts w:ascii="inherit" w:eastAsia="微软雅黑" w:hAnsi="inherit" w:cs="宋体"/>
          <w:color w:val="383838"/>
          <w:kern w:val="0"/>
          <w:sz w:val="24"/>
          <w:szCs w:val="24"/>
        </w:rPr>
        <w:t>作出</w:t>
      </w:r>
      <w:proofErr w:type="gramEnd"/>
      <w:r w:rsidRPr="000B27DC">
        <w:rPr>
          <w:rFonts w:ascii="inherit" w:eastAsia="微软雅黑" w:hAnsi="inherit" w:cs="宋体"/>
          <w:color w:val="383838"/>
          <w:kern w:val="0"/>
          <w:sz w:val="24"/>
          <w:szCs w:val="24"/>
        </w:rPr>
        <w:t>处罚决定的机关可以申请人民法院强制执行。</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第四十七条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从事产品质量监督管理的国家工作人员滥用职权、玩忽职守、徇私舞弊，构成犯罪的，依法追究刑事责任；不构成犯罪的，给予行政处分。</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第四十八条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国家工作人员利用职务，对明知有违反本法规定构成犯罪的行为的企业事业单位或者个人故意包庇使其不受追诉的，依法追究刑事责任。</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第四十九条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以暴力、威胁方法阻碍从事产品质量监督管理的国家工作人员依法执行职务的，依照刑法第一百五十七条</w:t>
      </w:r>
      <w:r w:rsidRPr="000B27DC">
        <w:rPr>
          <w:rFonts w:ascii="inherit" w:eastAsia="微软雅黑" w:hAnsi="inherit" w:cs="宋体"/>
          <w:color w:val="383838"/>
          <w:kern w:val="0"/>
          <w:sz w:val="24"/>
          <w:szCs w:val="24"/>
        </w:rPr>
        <w:t xml:space="preserve"> </w:t>
      </w:r>
      <w:r w:rsidRPr="000B27DC">
        <w:rPr>
          <w:rFonts w:ascii="inherit" w:eastAsia="微软雅黑" w:hAnsi="inherit" w:cs="宋体"/>
          <w:color w:val="383838"/>
          <w:kern w:val="0"/>
          <w:sz w:val="24"/>
          <w:szCs w:val="24"/>
        </w:rPr>
        <w:t>的规定追究刑事责任；拒绝、阻碍从事产品质量监督管理的国家工作人员依法执行职务未使用暴力、威胁方法的，由公安机关依照治安管理处罚条例的规定处罚。</w:t>
      </w:r>
    </w:p>
    <w:p w:rsidR="000B27DC" w:rsidRPr="000B27DC" w:rsidRDefault="000B27DC" w:rsidP="000B27DC">
      <w:pPr>
        <w:widowControl/>
        <w:shd w:val="clear" w:color="auto" w:fill="FFFFFF"/>
        <w:spacing w:line="480" w:lineRule="atLeast"/>
        <w:jc w:val="center"/>
        <w:textAlignment w:val="baseline"/>
        <w:rPr>
          <w:rFonts w:ascii="inherit" w:eastAsia="微软雅黑" w:hAnsi="inherit" w:cs="宋体"/>
          <w:color w:val="383838"/>
          <w:kern w:val="0"/>
          <w:sz w:val="24"/>
          <w:szCs w:val="24"/>
        </w:rPr>
      </w:pPr>
      <w:r w:rsidRPr="000B27DC">
        <w:rPr>
          <w:rFonts w:ascii="inherit" w:eastAsia="微软雅黑" w:hAnsi="inherit" w:cs="宋体"/>
          <w:color w:val="383838"/>
          <w:kern w:val="0"/>
          <w:sz w:val="24"/>
          <w:szCs w:val="24"/>
        </w:rPr>
        <w:t xml:space="preserve">　　</w:t>
      </w:r>
      <w:r w:rsidRPr="000B27DC">
        <w:rPr>
          <w:rFonts w:ascii="inherit" w:eastAsia="微软雅黑" w:hAnsi="inherit" w:cs="宋体"/>
          <w:b/>
          <w:bCs/>
          <w:color w:val="383838"/>
          <w:kern w:val="0"/>
          <w:sz w:val="24"/>
          <w:szCs w:val="24"/>
          <w:bdr w:val="none" w:sz="0" w:space="0" w:color="auto" w:frame="1"/>
        </w:rPr>
        <w:t>第六章</w:t>
      </w:r>
      <w:r w:rsidRPr="000B27DC">
        <w:rPr>
          <w:rFonts w:ascii="inherit" w:eastAsia="微软雅黑" w:hAnsi="inherit" w:cs="宋体"/>
          <w:b/>
          <w:bCs/>
          <w:color w:val="383838"/>
          <w:kern w:val="0"/>
          <w:sz w:val="24"/>
          <w:szCs w:val="24"/>
          <w:bdr w:val="none" w:sz="0" w:space="0" w:color="auto" w:frame="1"/>
        </w:rPr>
        <w:t xml:space="preserve"> </w:t>
      </w:r>
      <w:r w:rsidRPr="000B27DC">
        <w:rPr>
          <w:rFonts w:ascii="inherit" w:eastAsia="微软雅黑" w:hAnsi="inherit" w:cs="宋体"/>
          <w:b/>
          <w:bCs/>
          <w:color w:val="383838"/>
          <w:kern w:val="0"/>
          <w:sz w:val="24"/>
          <w:szCs w:val="24"/>
          <w:bdr w:val="none" w:sz="0" w:space="0" w:color="auto" w:frame="1"/>
        </w:rPr>
        <w:t>附则</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t xml:space="preserve">　　第五十条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军工产品质量监督管理办法，由国务院、中央军事委员会另行制定。</w:t>
      </w:r>
    </w:p>
    <w:p w:rsidR="000B27DC" w:rsidRPr="000B27DC" w:rsidRDefault="000B27DC" w:rsidP="000B27DC">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0B27DC">
        <w:rPr>
          <w:rFonts w:ascii="inherit" w:eastAsia="微软雅黑" w:hAnsi="inherit" w:cs="宋体"/>
          <w:b/>
          <w:bCs/>
          <w:color w:val="383838"/>
          <w:kern w:val="0"/>
          <w:sz w:val="24"/>
          <w:szCs w:val="24"/>
          <w:bdr w:val="none" w:sz="0" w:space="0" w:color="auto" w:frame="1"/>
        </w:rPr>
        <w:lastRenderedPageBreak/>
        <w:t xml:space="preserve">　　第五十一条</w:t>
      </w:r>
      <w:r w:rsidRPr="000B27DC">
        <w:rPr>
          <w:rFonts w:ascii="inherit" w:eastAsia="微软雅黑" w:hAnsi="inherit" w:cs="宋体"/>
          <w:color w:val="383838"/>
          <w:kern w:val="0"/>
          <w:sz w:val="24"/>
          <w:szCs w:val="24"/>
        </w:rPr>
        <w:t> </w:t>
      </w:r>
      <w:r w:rsidRPr="000B27DC">
        <w:rPr>
          <w:rFonts w:ascii="inherit" w:eastAsia="微软雅黑" w:hAnsi="inherit" w:cs="宋体"/>
          <w:color w:val="383838"/>
          <w:kern w:val="0"/>
          <w:sz w:val="24"/>
          <w:szCs w:val="24"/>
        </w:rPr>
        <w:t>本法自</w:t>
      </w:r>
      <w:r w:rsidRPr="000B27DC">
        <w:rPr>
          <w:rFonts w:ascii="inherit" w:eastAsia="微软雅黑" w:hAnsi="inherit" w:cs="宋体"/>
          <w:color w:val="383838"/>
          <w:kern w:val="0"/>
          <w:sz w:val="24"/>
          <w:szCs w:val="24"/>
        </w:rPr>
        <w:t>1993</w:t>
      </w:r>
      <w:r w:rsidRPr="000B27DC">
        <w:rPr>
          <w:rFonts w:ascii="inherit" w:eastAsia="微软雅黑" w:hAnsi="inherit" w:cs="宋体"/>
          <w:color w:val="383838"/>
          <w:kern w:val="0"/>
          <w:sz w:val="24"/>
          <w:szCs w:val="24"/>
        </w:rPr>
        <w:t>年</w:t>
      </w:r>
      <w:r w:rsidRPr="000B27DC">
        <w:rPr>
          <w:rFonts w:ascii="inherit" w:eastAsia="微软雅黑" w:hAnsi="inherit" w:cs="宋体"/>
          <w:color w:val="383838"/>
          <w:kern w:val="0"/>
          <w:sz w:val="24"/>
          <w:szCs w:val="24"/>
        </w:rPr>
        <w:t>9</w:t>
      </w:r>
      <w:r w:rsidRPr="000B27DC">
        <w:rPr>
          <w:rFonts w:ascii="inherit" w:eastAsia="微软雅黑" w:hAnsi="inherit" w:cs="宋体"/>
          <w:color w:val="383838"/>
          <w:kern w:val="0"/>
          <w:sz w:val="24"/>
          <w:szCs w:val="24"/>
        </w:rPr>
        <w:t>月</w:t>
      </w:r>
      <w:r w:rsidRPr="000B27DC">
        <w:rPr>
          <w:rFonts w:ascii="inherit" w:eastAsia="微软雅黑" w:hAnsi="inherit" w:cs="宋体"/>
          <w:color w:val="383838"/>
          <w:kern w:val="0"/>
          <w:sz w:val="24"/>
          <w:szCs w:val="24"/>
        </w:rPr>
        <w:t>1</w:t>
      </w:r>
      <w:r w:rsidRPr="000B27DC">
        <w:rPr>
          <w:rFonts w:ascii="inherit" w:eastAsia="微软雅黑" w:hAnsi="inherit" w:cs="宋体"/>
          <w:color w:val="383838"/>
          <w:kern w:val="0"/>
          <w:sz w:val="24"/>
          <w:szCs w:val="24"/>
        </w:rPr>
        <w:t>日起施行。</w:t>
      </w:r>
    </w:p>
    <w:p w:rsidR="00556C7C" w:rsidRDefault="00556C7C">
      <w:pPr>
        <w:rPr>
          <w:rFonts w:hint="eastAsia"/>
        </w:rPr>
      </w:pPr>
    </w:p>
    <w:sectPr w:rsidR="00556C7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7DC"/>
    <w:rsid w:val="000B27DC"/>
    <w:rsid w:val="004905FE"/>
    <w:rsid w:val="00556C7C"/>
    <w:rsid w:val="00C12FE2"/>
    <w:rsid w:val="00ED4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B27DC"/>
    <w:rPr>
      <w:sz w:val="18"/>
      <w:szCs w:val="18"/>
    </w:rPr>
  </w:style>
  <w:style w:type="character" w:customStyle="1" w:styleId="Char">
    <w:name w:val="批注框文本 Char"/>
    <w:basedOn w:val="a0"/>
    <w:link w:val="a3"/>
    <w:uiPriority w:val="99"/>
    <w:semiHidden/>
    <w:rsid w:val="000B27D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B27DC"/>
    <w:rPr>
      <w:sz w:val="18"/>
      <w:szCs w:val="18"/>
    </w:rPr>
  </w:style>
  <w:style w:type="character" w:customStyle="1" w:styleId="Char">
    <w:name w:val="批注框文本 Char"/>
    <w:basedOn w:val="a0"/>
    <w:link w:val="a3"/>
    <w:uiPriority w:val="99"/>
    <w:semiHidden/>
    <w:rsid w:val="000B27D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9090250">
      <w:bodyDiv w:val="1"/>
      <w:marLeft w:val="0"/>
      <w:marRight w:val="0"/>
      <w:marTop w:val="0"/>
      <w:marBottom w:val="0"/>
      <w:divBdr>
        <w:top w:val="none" w:sz="0" w:space="0" w:color="auto"/>
        <w:left w:val="none" w:sz="0" w:space="0" w:color="auto"/>
        <w:bottom w:val="none" w:sz="0" w:space="0" w:color="auto"/>
        <w:right w:val="none" w:sz="0" w:space="0" w:color="auto"/>
      </w:divBdr>
      <w:divsChild>
        <w:div w:id="1289555840">
          <w:marLeft w:val="0"/>
          <w:marRight w:val="0"/>
          <w:marTop w:val="0"/>
          <w:marBottom w:val="0"/>
          <w:divBdr>
            <w:top w:val="none" w:sz="0" w:space="0" w:color="auto"/>
            <w:left w:val="none" w:sz="0" w:space="0" w:color="auto"/>
            <w:bottom w:val="none" w:sz="0" w:space="0" w:color="auto"/>
            <w:right w:val="none" w:sz="0" w:space="0" w:color="auto"/>
          </w:divBdr>
        </w:div>
        <w:div w:id="173570215">
          <w:marLeft w:val="150"/>
          <w:marRight w:val="225"/>
          <w:marTop w:val="150"/>
          <w:marBottom w:val="150"/>
          <w:divBdr>
            <w:top w:val="single" w:sz="6" w:space="17" w:color="DDDDDD"/>
            <w:left w:val="none" w:sz="0" w:space="0" w:color="auto"/>
            <w:bottom w:val="none" w:sz="0" w:space="0" w:color="auto"/>
            <w:right w:val="none" w:sz="0" w:space="0" w:color="auto"/>
          </w:divBdr>
          <w:divsChild>
            <w:div w:id="738282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842</Words>
  <Characters>4803</Characters>
  <Application>Microsoft Office Word</Application>
  <DocSecurity>0</DocSecurity>
  <Lines>40</Lines>
  <Paragraphs>11</Paragraphs>
  <ScaleCrop>false</ScaleCrop>
  <Company/>
  <LinksUpToDate>false</LinksUpToDate>
  <CharactersWithSpaces>5634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GJHe</dc:creator>
  <cp:lastModifiedBy>GJHe</cp:lastModifiedBy>
  <cp:revision>1</cp:revision>
  <dcterms:created xsi:type="dcterms:W3CDTF">2019-09-11T02:50:00Z</dcterms:created>
  <dcterms:modified xsi:type="dcterms:W3CDTF">2019-09-11T02:51:00Z</dcterms:modified>
</cp:coreProperties>
</file>